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3D" w:rsidRDefault="005E273D" w:rsidP="005E273D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5E273D" w:rsidRDefault="005E273D" w:rsidP="005E2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D25619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D25619">
        <w:rPr>
          <w:b/>
          <w:bCs/>
          <w:sz w:val="32"/>
          <w:szCs w:val="32"/>
          <w:u w:val="single"/>
        </w:rPr>
        <w:t>ество «Гостиничный комплекс «Ока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________________</w:t>
      </w:r>
    </w:p>
    <w:p w:rsidR="005E273D" w:rsidRPr="006E2CAC" w:rsidRDefault="005E273D" w:rsidP="005E273D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5E273D" w:rsidRDefault="005E273D" w:rsidP="005E273D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5E273D" w:rsidTr="00884D84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4B2869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BE1207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73D" w:rsidRDefault="00BE1207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</w:tr>
    </w:tbl>
    <w:p w:rsidR="005E273D" w:rsidRDefault="005E273D" w:rsidP="005E27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273D" w:rsidRDefault="005E273D" w:rsidP="005E273D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5E273D" w:rsidRDefault="005E273D" w:rsidP="005E273D">
      <w:pPr>
        <w:jc w:val="center"/>
      </w:pPr>
    </w:p>
    <w:p w:rsidR="005E273D" w:rsidRDefault="005E273D" w:rsidP="005E273D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center"/>
      </w:pPr>
    </w:p>
    <w:p w:rsidR="005E273D" w:rsidRDefault="005E273D" w:rsidP="005E273D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r w:rsidRPr="00625439">
        <w:rPr>
          <w:lang w:val="en-US"/>
        </w:rPr>
        <w:t>hoteloka</w:t>
      </w:r>
      <w:r w:rsidRPr="00625439">
        <w:t>.</w:t>
      </w:r>
      <w:r w:rsidRPr="00625439">
        <w:rPr>
          <w:lang w:val="en-US"/>
        </w:rPr>
        <w:t>ru</w:t>
      </w:r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5E273D" w:rsidRDefault="005E273D" w:rsidP="005E273D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5E273D" w:rsidTr="00884D84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  <w:r>
              <w:t>Генеральный директор</w:t>
            </w:r>
          </w:p>
          <w:p w:rsidR="005E273D" w:rsidRDefault="005E273D" w:rsidP="00884D84">
            <w:pPr>
              <w:jc w:val="both"/>
            </w:pPr>
          </w:p>
          <w:p w:rsidR="005E273D" w:rsidRDefault="005E273D" w:rsidP="00884D84">
            <w:pPr>
              <w:jc w:val="both"/>
            </w:pPr>
          </w:p>
          <w:p w:rsidR="005E273D" w:rsidRDefault="005E273D" w:rsidP="00BE1207">
            <w:pPr>
              <w:jc w:val="both"/>
            </w:pPr>
            <w:r>
              <w:t>Дата «3</w:t>
            </w:r>
            <w:r w:rsidR="004B2869">
              <w:t>1</w:t>
            </w:r>
            <w:r>
              <w:t xml:space="preserve">» </w:t>
            </w:r>
            <w:r w:rsidR="00BE1207">
              <w:t>марта</w:t>
            </w:r>
            <w:r>
              <w:t xml:space="preserve"> 201</w:t>
            </w:r>
            <w:r w:rsidR="00BE1207">
              <w:t>7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73D" w:rsidRDefault="005E273D" w:rsidP="00884D84">
            <w:pPr>
              <w:ind w:firstLine="154"/>
              <w:jc w:val="both"/>
            </w:pPr>
          </w:p>
          <w:p w:rsidR="005E273D" w:rsidRDefault="005E273D" w:rsidP="00884D84">
            <w:pPr>
              <w:ind w:firstLine="154"/>
              <w:jc w:val="both"/>
            </w:pPr>
            <w:r>
              <w:t>____________    С.М. Кривенков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подпись    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 </w:t>
            </w:r>
          </w:p>
          <w:p w:rsidR="005E273D" w:rsidRDefault="005E273D" w:rsidP="00884D84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5E273D" w:rsidTr="00884D84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E273D" w:rsidRDefault="005E273D" w:rsidP="00884D84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E273D" w:rsidRDefault="005E273D" w:rsidP="00884D84">
            <w:pPr>
              <w:jc w:val="both"/>
            </w:pPr>
          </w:p>
        </w:tc>
      </w:tr>
    </w:tbl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lang w:val="ru-RU"/>
        </w:rPr>
      </w:pPr>
    </w:p>
    <w:p w:rsidR="005E273D" w:rsidRDefault="005E273D" w:rsidP="005E273D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5E273D" w:rsidRDefault="005E273D" w:rsidP="005E273D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5E273D" w:rsidTr="00884D84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5262017723</w:t>
            </w:r>
          </w:p>
        </w:tc>
      </w:tr>
      <w:tr w:rsidR="005E273D" w:rsidTr="00884D84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5E273D" w:rsidRDefault="005E273D" w:rsidP="005E273D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5E273D" w:rsidTr="00884D84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4B2869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BE1207" w:rsidP="00884D84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5E273D" w:rsidRDefault="005E273D" w:rsidP="00884D84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CF7731" w:rsidP="00CF7731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06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76786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Волков Денис</w:t>
            </w:r>
            <w:r w:rsidR="005E273D">
              <w:rPr>
                <w:rStyle w:val="SUBST"/>
                <w:b w:val="0"/>
                <w:bCs w:val="0"/>
                <w:i w:val="0"/>
                <w:iCs w:val="0"/>
              </w:rPr>
              <w:t xml:space="preserve"> Сергеевич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CF7731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06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 w:rsidR="00D25619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D25619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5E273D" w:rsidRDefault="00105714" w:rsidP="0034269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34269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bookmarkStart w:id="0" w:name="_GoBack"/>
            <w:bookmarkEnd w:id="0"/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D25619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</w:p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5E273D" w:rsidRDefault="005E273D" w:rsidP="00884D84"/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D25619" w:rsidP="00CF773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 w:rsidR="00CF7731">
              <w:rPr>
                <w:rStyle w:val="SUBST"/>
                <w:b w:val="0"/>
                <w:bCs w:val="0"/>
                <w:i w:val="0"/>
                <w:iCs w:val="0"/>
              </w:rPr>
              <w:t>6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10"/>
                <w:attr w:name="Year" w:val="2000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5E273D" w:rsidP="00764A3C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</w:t>
            </w:r>
            <w:r w:rsidR="00764A3C">
              <w:rPr>
                <w:rStyle w:val="SUBST"/>
                <w:b w:val="0"/>
                <w:bCs w:val="0"/>
                <w:i w:val="0"/>
                <w:iCs w:val="0"/>
              </w:rPr>
              <w:t>45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5E273D" w:rsidP="00884D84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5E273D" w:rsidTr="00884D8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06569E" w:rsidRDefault="005E273D" w:rsidP="00884D84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Default="005E273D" w:rsidP="00884D84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67E09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3"/>
                <w:attr w:name="Year" w:val="2008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550E42" w:rsidRDefault="005E273D" w:rsidP="00884D84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3D" w:rsidRPr="003D1ABE" w:rsidRDefault="005E273D" w:rsidP="0088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5E273D" w:rsidRDefault="005E273D" w:rsidP="005E273D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73D" w:rsidTr="00884D8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4B2869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73D" w:rsidRDefault="005E273D" w:rsidP="00884D84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5E273D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3D" w:rsidRDefault="00BE1207" w:rsidP="0088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5E273D" w:rsidRDefault="005E273D" w:rsidP="005E273D">
      <w:r>
        <w:t>Не происходило.</w:t>
      </w:r>
    </w:p>
    <w:p w:rsidR="005E273D" w:rsidRDefault="005E273D" w:rsidP="005E273D"/>
    <w:p w:rsidR="004D7D05" w:rsidRDefault="004D7D05"/>
    <w:sectPr w:rsidR="004D7D05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0F" w:rsidRDefault="0022160F" w:rsidP="005168B0">
      <w:r>
        <w:separator/>
      </w:r>
    </w:p>
  </w:endnote>
  <w:endnote w:type="continuationSeparator" w:id="0">
    <w:p w:rsidR="0022160F" w:rsidRDefault="0022160F" w:rsidP="005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48" w:rsidRDefault="005168B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0C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2691">
      <w:rPr>
        <w:rStyle w:val="aa"/>
        <w:noProof/>
      </w:rPr>
      <w:t>2</w:t>
    </w:r>
    <w:r>
      <w:rPr>
        <w:rStyle w:val="aa"/>
      </w:rPr>
      <w:fldChar w:fldCharType="end"/>
    </w:r>
  </w:p>
  <w:p w:rsidR="008C0B48" w:rsidRDefault="0022160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0F" w:rsidRDefault="0022160F" w:rsidP="005168B0">
      <w:r>
        <w:separator/>
      </w:r>
    </w:p>
  </w:footnote>
  <w:footnote w:type="continuationSeparator" w:id="0">
    <w:p w:rsidR="0022160F" w:rsidRDefault="0022160F" w:rsidP="00516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73D"/>
    <w:rsid w:val="0000692E"/>
    <w:rsid w:val="00105714"/>
    <w:rsid w:val="0022160F"/>
    <w:rsid w:val="00342691"/>
    <w:rsid w:val="003A4D49"/>
    <w:rsid w:val="004B2869"/>
    <w:rsid w:val="004D7D05"/>
    <w:rsid w:val="004E7C20"/>
    <w:rsid w:val="005168B0"/>
    <w:rsid w:val="00576786"/>
    <w:rsid w:val="005D49A3"/>
    <w:rsid w:val="005E273D"/>
    <w:rsid w:val="00735279"/>
    <w:rsid w:val="00764A3C"/>
    <w:rsid w:val="0077555D"/>
    <w:rsid w:val="009953AC"/>
    <w:rsid w:val="009C0CCA"/>
    <w:rsid w:val="00A8489B"/>
    <w:rsid w:val="00BE1207"/>
    <w:rsid w:val="00CF7731"/>
    <w:rsid w:val="00D25619"/>
    <w:rsid w:val="00D665AA"/>
    <w:rsid w:val="00DE234F"/>
    <w:rsid w:val="00EF25DD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5CB7E-4D75-4AD0-84E0-CD87744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5E2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73D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5E273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5E273D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5E273D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5E273D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5E273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5E273D"/>
    <w:rPr>
      <w:sz w:val="16"/>
      <w:szCs w:val="16"/>
    </w:rPr>
  </w:style>
  <w:style w:type="character" w:customStyle="1" w:styleId="SUBST">
    <w:name w:val="__SUBST"/>
    <w:rsid w:val="005E273D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5E27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2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E273D"/>
  </w:style>
  <w:style w:type="paragraph" w:styleId="ab">
    <w:name w:val="Balloon Text"/>
    <w:basedOn w:val="a"/>
    <w:link w:val="ac"/>
    <w:uiPriority w:val="99"/>
    <w:semiHidden/>
    <w:unhideWhenUsed/>
    <w:rsid w:val="00D256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16</cp:revision>
  <cp:lastPrinted>2016-12-28T14:09:00Z</cp:lastPrinted>
  <dcterms:created xsi:type="dcterms:W3CDTF">2014-03-24T06:47:00Z</dcterms:created>
  <dcterms:modified xsi:type="dcterms:W3CDTF">2017-03-30T08:03:00Z</dcterms:modified>
</cp:coreProperties>
</file>